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A871" w14:textId="77777777" w:rsidR="007E4D0C" w:rsidRPr="007E4D0C" w:rsidRDefault="007E4D0C" w:rsidP="007E4D0C">
      <w:pPr>
        <w:spacing w:before="225" w:after="225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4472C4" w:themeColor="accent1"/>
          <w:kern w:val="0"/>
          <w:sz w:val="27"/>
          <w:szCs w:val="27"/>
          <w:lang w:eastAsia="hr-HR"/>
          <w14:ligatures w14:val="none"/>
        </w:rPr>
      </w:pPr>
      <w:r w:rsidRPr="007E4D0C">
        <w:rPr>
          <w:rFonts w:ascii="Open Sans" w:eastAsia="Times New Roman" w:hAnsi="Open Sans" w:cs="Open Sans"/>
          <w:b/>
          <w:bCs/>
          <w:color w:val="4472C4" w:themeColor="accent1"/>
          <w:kern w:val="0"/>
          <w:sz w:val="27"/>
          <w:szCs w:val="27"/>
          <w:lang w:eastAsia="hr-HR"/>
          <w14:ligatures w14:val="none"/>
        </w:rPr>
        <w:t>UPUTSTVA ZA VLASNIKE KUĆA I STANOVA ZA ODMOR</w:t>
      </w:r>
    </w:p>
    <w:p w14:paraId="2309D371" w14:textId="77777777" w:rsidR="007E4D0C" w:rsidRPr="007E4D0C" w:rsidRDefault="007E4D0C" w:rsidP="007E4D0C">
      <w:pPr>
        <w:spacing w:before="240" w:after="432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Temeljem Zakona o turističkoj pristojbi (NN 52/19), vlasnik kuće/stana/apartmana za odmor obavezan je u roku od 24 sata od dolaska prijaviti u sustav eVisitor sve osobe koje borave u toj kući/stanu/apartmanu za odmor, te uplatiti turističku pristojbu.</w:t>
      </w:r>
    </w:p>
    <w:p w14:paraId="4B01481A" w14:textId="77777777" w:rsidR="007E4D0C" w:rsidRPr="007E4D0C" w:rsidRDefault="007E4D0C" w:rsidP="007E4D0C">
      <w:pPr>
        <w:spacing w:before="240" w:after="432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Vlasnik kuće/stana/apartmana za odmor može za sebe i članove uže obitelji turističku pristojbi platiti u paušalnom iznosu ili po ostvarenom noćenju umanjenu za 70% od iznosa turističke pristojbe utvrđenoj za noćenja u smještajnom objektu u kojem se obavlja ugostiteljska djelatnost.</w:t>
      </w:r>
    </w:p>
    <w:p w14:paraId="0B37F42D" w14:textId="77777777" w:rsidR="007E4D0C" w:rsidRPr="007E4D0C" w:rsidRDefault="007E4D0C" w:rsidP="007E4D0C">
      <w:pPr>
        <w:spacing w:before="240" w:after="432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Navedeno se odnosi na hrvatske državljane, te na državljane država ugovornica Ugovora o Europskom gospodarskom prostoru i Švicarske Konfederacije.</w:t>
      </w:r>
    </w:p>
    <w:p w14:paraId="7C9F16F2" w14:textId="77777777" w:rsidR="007E4D0C" w:rsidRPr="007E4D0C" w:rsidRDefault="007E4D0C" w:rsidP="007E4D0C">
      <w:pPr>
        <w:spacing w:before="240" w:after="432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Članovi uže obitelji vlasnika kuće/stana/apartmana za odmor su: bračni i izvanbračni drug, životni partner sukladno posebnom propisu kojim se regulira životno partnerstvo osoba istog spola, srodnici u ravnoj lozi i njihovi bračni drugovi, braća i sestre i njihovi bračni drugovi, posvojitelj i posvojenik i njihova djeca i bračni drugovi, pastorčad te maćeha i očuh.</w:t>
      </w:r>
    </w:p>
    <w:p w14:paraId="7E402F61" w14:textId="4AB107C4" w:rsidR="007E4D0C" w:rsidRPr="007E4D0C" w:rsidRDefault="007E4D0C" w:rsidP="007E4D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Temeljem Zakona o turističkoj pristojbi (NN 52/19), i Pravilnika o najnižem i najvišem iznosu turističke pristojbe (NN 71/19), </w:t>
      </w:r>
      <w:r w:rsidRPr="007E4D0C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turistička pristojba za 2026. godinu za mjesta Općina Novigrad, Poličnik i Posedarje iznosi</w:t>
      </w:r>
      <w:r w:rsidRPr="007E4D0C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hr-HR"/>
          <w14:ligatures w14:val="none"/>
        </w:rPr>
        <w:t>:</w:t>
      </w:r>
    </w:p>
    <w:p w14:paraId="4C471FB7" w14:textId="77777777" w:rsidR="007E4D0C" w:rsidRPr="007E4D0C" w:rsidRDefault="007E4D0C" w:rsidP="007E4D0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94949"/>
          <w:kern w:val="0"/>
          <w:sz w:val="20"/>
          <w:szCs w:val="20"/>
          <w:lang w:eastAsia="hr-HR"/>
          <w14:ligatures w14:val="none"/>
        </w:rPr>
      </w:pPr>
    </w:p>
    <w:p w14:paraId="7F66AAF9" w14:textId="779B97FD" w:rsidR="007E4D0C" w:rsidRPr="007E4D0C" w:rsidRDefault="007E4D0C" w:rsidP="007E4D0C">
      <w:pPr>
        <w:pStyle w:val="Odlomakpopisa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72C4" w:themeColor="accent1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  <w:r w:rsidRPr="007E4D0C">
        <w:rPr>
          <w:rFonts w:ascii="inherit" w:eastAsia="Times New Roman" w:hAnsi="inherit" w:cs="Open Sans"/>
          <w:b/>
          <w:bCs/>
          <w:color w:val="4472C4" w:themeColor="accent1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>PAUŠALNI IZNOSI TURISTIČKE PRISTOJBE</w:t>
      </w:r>
    </w:p>
    <w:p w14:paraId="27D6D44F" w14:textId="77777777" w:rsidR="007E4D0C" w:rsidRPr="007E4D0C" w:rsidRDefault="007E4D0C" w:rsidP="007E4D0C">
      <w:pPr>
        <w:pStyle w:val="Odlomakpopisa"/>
        <w:spacing w:after="0" w:line="240" w:lineRule="auto"/>
        <w:textAlignment w:val="baseline"/>
        <w:rPr>
          <w:rFonts w:ascii="Open Sans" w:eastAsia="Times New Roman" w:hAnsi="Open Sans" w:cs="Open Sans"/>
          <w:color w:val="4472C4" w:themeColor="accent1"/>
          <w:kern w:val="0"/>
          <w:sz w:val="20"/>
          <w:szCs w:val="20"/>
          <w:lang w:eastAsia="hr-HR"/>
          <w14:ligatures w14:val="none"/>
        </w:rPr>
      </w:pP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5641"/>
      </w:tblGrid>
      <w:tr w:rsidR="007E4D0C" w:rsidRPr="007E4D0C" w14:paraId="28A7A2E8" w14:textId="77777777">
        <w:trPr>
          <w:tblHeader/>
        </w:trPr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BA13B6" w14:textId="77777777" w:rsidR="007E4D0C" w:rsidRPr="007E4D0C" w:rsidRDefault="007E4D0C" w:rsidP="007E4D0C">
            <w:pPr>
              <w:spacing w:after="0" w:line="240" w:lineRule="auto"/>
              <w:rPr>
                <w:rFonts w:ascii="Open Sans" w:eastAsia="Times New Roman" w:hAnsi="Open Sans" w:cs="Open Sans"/>
                <w:color w:val="494949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92ED55" w14:textId="2EE634AE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b/>
                <w:bCs/>
                <w:color w:val="444444"/>
                <w:kern w:val="0"/>
                <w:sz w:val="21"/>
                <w:szCs w:val="21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b/>
                <w:bCs/>
                <w:color w:val="4472C4" w:themeColor="accent1"/>
                <w:kern w:val="0"/>
                <w:sz w:val="21"/>
                <w:szCs w:val="21"/>
                <w:lang w:eastAsia="hr-HR"/>
                <w14:ligatures w14:val="none"/>
              </w:rPr>
              <w:t xml:space="preserve">Iznos turističke pristojbe </w:t>
            </w:r>
          </w:p>
        </w:tc>
      </w:tr>
      <w:tr w:rsidR="007E4D0C" w:rsidRPr="007E4D0C" w14:paraId="6369D785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2216DA1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Prvi član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777A10B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12,00 EUR</w:t>
            </w:r>
          </w:p>
        </w:tc>
      </w:tr>
      <w:tr w:rsidR="007E4D0C" w:rsidRPr="007E4D0C" w14:paraId="16B456E1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7DEFD1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Drugi član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661158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12,00 EUR</w:t>
            </w:r>
          </w:p>
        </w:tc>
      </w:tr>
      <w:tr w:rsidR="007E4D0C" w:rsidRPr="007E4D0C" w14:paraId="64FD8651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F75BD99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Svaki sljedeći član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F7517B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5,00 EUR</w:t>
            </w:r>
          </w:p>
        </w:tc>
      </w:tr>
    </w:tbl>
    <w:p w14:paraId="6D16B8D4" w14:textId="77777777" w:rsidR="007E4D0C" w:rsidRPr="007E4D0C" w:rsidRDefault="007E4D0C" w:rsidP="007E4D0C">
      <w:pPr>
        <w:spacing w:before="240" w:after="432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Vlasnik kuće/stana za odmor koji plaća paušalni iznos turističke pristojbe obavezan je isti uplatiti najkasnije do 15. srpnja tekuće godine.</w:t>
      </w:r>
    </w:p>
    <w:p w14:paraId="1BBD80F9" w14:textId="660B7D7B" w:rsidR="007E4D0C" w:rsidRPr="007E4D0C" w:rsidRDefault="007E4D0C" w:rsidP="007E4D0C">
      <w:pPr>
        <w:pStyle w:val="Odlomakpopisa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72C4" w:themeColor="accent1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  <w:r w:rsidRPr="007E4D0C">
        <w:rPr>
          <w:rFonts w:ascii="inherit" w:eastAsia="Times New Roman" w:hAnsi="inherit" w:cs="Open Sans"/>
          <w:b/>
          <w:bCs/>
          <w:color w:val="4472C4" w:themeColor="accent1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>TURISTIČKA PRISTOJBA PO NOĆENJU</w:t>
      </w:r>
    </w:p>
    <w:p w14:paraId="4BE68866" w14:textId="77777777" w:rsidR="007E4D0C" w:rsidRPr="007E4D0C" w:rsidRDefault="007E4D0C" w:rsidP="007E4D0C">
      <w:pPr>
        <w:pStyle w:val="Odlomakpopisa"/>
        <w:spacing w:after="0" w:line="240" w:lineRule="auto"/>
        <w:textAlignment w:val="baseline"/>
        <w:rPr>
          <w:rFonts w:ascii="Open Sans" w:eastAsia="Times New Roman" w:hAnsi="Open Sans" w:cs="Open Sans"/>
          <w:color w:val="4472C4" w:themeColor="accent1"/>
          <w:kern w:val="0"/>
          <w:sz w:val="20"/>
          <w:szCs w:val="20"/>
          <w:lang w:eastAsia="hr-HR"/>
          <w14:ligatures w14:val="none"/>
        </w:rPr>
      </w:pP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5507"/>
      </w:tblGrid>
      <w:tr w:rsidR="007E4D0C" w:rsidRPr="007E4D0C" w14:paraId="3A07C508" w14:textId="77777777">
        <w:trPr>
          <w:tblHeader/>
        </w:trPr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098FEC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b/>
                <w:bCs/>
                <w:color w:val="4472C4" w:themeColor="accent1"/>
                <w:kern w:val="0"/>
                <w:sz w:val="21"/>
                <w:szCs w:val="21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b/>
                <w:bCs/>
                <w:color w:val="4472C4" w:themeColor="accent1"/>
                <w:kern w:val="0"/>
                <w:sz w:val="21"/>
                <w:szCs w:val="21"/>
                <w:lang w:eastAsia="hr-HR"/>
                <w14:ligatures w14:val="none"/>
              </w:rPr>
              <w:t>Vlasnik i članovi uže obitelji (po osobi/noćenju)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E324CE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b/>
                <w:bCs/>
                <w:color w:val="4472C4" w:themeColor="accent1"/>
                <w:kern w:val="0"/>
                <w:sz w:val="21"/>
                <w:szCs w:val="21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b/>
                <w:bCs/>
                <w:color w:val="4472C4" w:themeColor="accent1"/>
                <w:kern w:val="0"/>
                <w:sz w:val="21"/>
                <w:szCs w:val="21"/>
                <w:lang w:eastAsia="hr-HR"/>
                <w14:ligatures w14:val="none"/>
              </w:rPr>
              <w:t>Ostale osobe u kući/stanu/apartmanu za odmor (po osobi/noćenju)</w:t>
            </w:r>
          </w:p>
        </w:tc>
      </w:tr>
      <w:tr w:rsidR="007E4D0C" w:rsidRPr="007E4D0C" w14:paraId="0E6A6E4D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71EA7B6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0,60 EUR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14C8DC" w14:textId="77777777" w:rsidR="007E4D0C" w:rsidRPr="007E4D0C" w:rsidRDefault="007E4D0C" w:rsidP="007E4D0C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E4D0C">
              <w:rPr>
                <w:rFonts w:ascii="inherit" w:eastAsia="Times New Roman" w:hAnsi="inherit" w:cs="Open Sans"/>
                <w:kern w:val="0"/>
                <w:sz w:val="20"/>
                <w:szCs w:val="20"/>
                <w:lang w:eastAsia="hr-HR"/>
                <w14:ligatures w14:val="none"/>
              </w:rPr>
              <w:t>2,00 EUR</w:t>
            </w:r>
          </w:p>
        </w:tc>
      </w:tr>
    </w:tbl>
    <w:p w14:paraId="2416334D" w14:textId="77777777" w:rsidR="007E4D0C" w:rsidRPr="007E4D0C" w:rsidRDefault="007E4D0C" w:rsidP="007E4D0C">
      <w:pPr>
        <w:spacing w:before="240" w:after="432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Turistička pristojba po ostvarenom noćenju plaća se kada se boravi u kući/stanu za odmor u razdoblju od 15. lipnja do 15. rujna.</w:t>
      </w:r>
    </w:p>
    <w:p w14:paraId="4188DFC9" w14:textId="77777777" w:rsidR="007E4D0C" w:rsidRDefault="007E4D0C" w:rsidP="007E4D0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72C4" w:themeColor="accent1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</w:p>
    <w:p w14:paraId="3A07D760" w14:textId="77777777" w:rsidR="007E4D0C" w:rsidRDefault="007E4D0C" w:rsidP="007E4D0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72C4" w:themeColor="accent1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</w:p>
    <w:p w14:paraId="02BAD4B6" w14:textId="3AFDEA07" w:rsidR="007E4D0C" w:rsidRDefault="007E4D0C" w:rsidP="007E4D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TURISTIČKU PRISTOJBU NE PLAĆAJU:</w:t>
      </w:r>
    </w:p>
    <w:p w14:paraId="465BACCF" w14:textId="77777777" w:rsidR="007E4D0C" w:rsidRPr="007E4D0C" w:rsidRDefault="007E4D0C" w:rsidP="007E4D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hr-HR"/>
          <w14:ligatures w14:val="none"/>
        </w:rPr>
      </w:pPr>
    </w:p>
    <w:p w14:paraId="547F0562" w14:textId="77777777" w:rsidR="007E4D0C" w:rsidRPr="007E4D0C" w:rsidRDefault="007E4D0C" w:rsidP="007E4D0C">
      <w:pPr>
        <w:numPr>
          <w:ilvl w:val="0"/>
          <w:numId w:val="1"/>
        </w:numPr>
        <w:pBdr>
          <w:bottom w:val="single" w:sz="6" w:space="9" w:color="CCCCCC"/>
        </w:pBd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djeca do 12 godina</w:t>
      </w:r>
    </w:p>
    <w:p w14:paraId="27FE7472" w14:textId="77777777" w:rsidR="007E4D0C" w:rsidRPr="007E4D0C" w:rsidRDefault="007E4D0C" w:rsidP="007E4D0C">
      <w:pPr>
        <w:numPr>
          <w:ilvl w:val="0"/>
          <w:numId w:val="1"/>
        </w:numPr>
        <w:pBdr>
          <w:bottom w:val="single" w:sz="6" w:space="9" w:color="CCCCCC"/>
        </w:pBd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osobe s invaliditetom od 70% i većim i jedan pratitelj</w:t>
      </w:r>
    </w:p>
    <w:p w14:paraId="67C5FCD9" w14:textId="77777777" w:rsidR="007E4D0C" w:rsidRPr="007E4D0C" w:rsidRDefault="007E4D0C" w:rsidP="007E4D0C">
      <w:pPr>
        <w:numPr>
          <w:ilvl w:val="0"/>
          <w:numId w:val="1"/>
        </w:numPr>
        <w:pBdr>
          <w:bottom w:val="single" w:sz="6" w:space="9" w:color="CCCCCC"/>
        </w:pBd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osobe koje zbog potrebe rada ili obavljanja poslova koriste uslugu smještaja u općini ili gradu u kojem nemaju prebivalište, isključivo za vrijeme obavljanja poslova/rad</w:t>
      </w:r>
    </w:p>
    <w:p w14:paraId="3181FCF4" w14:textId="77777777" w:rsidR="007E4D0C" w:rsidRPr="007E4D0C" w:rsidRDefault="007E4D0C" w:rsidP="007E4D0C">
      <w:pPr>
        <w:numPr>
          <w:ilvl w:val="0"/>
          <w:numId w:val="1"/>
        </w:numPr>
        <w:pBdr>
          <w:bottom w:val="single" w:sz="6" w:space="9" w:color="CCCCCC"/>
        </w:pBd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profesionalni članovi posade na čarterskim plovilima i brodovima za višednevna kružna putovanja</w:t>
      </w:r>
    </w:p>
    <w:p w14:paraId="62D1FA99" w14:textId="77777777" w:rsidR="007E4D0C" w:rsidRPr="007E4D0C" w:rsidRDefault="007E4D0C" w:rsidP="007E4D0C">
      <w:pPr>
        <w:numPr>
          <w:ilvl w:val="0"/>
          <w:numId w:val="1"/>
        </w:numPr>
        <w:pBdr>
          <w:bottom w:val="single" w:sz="6" w:space="9" w:color="CCCCCC"/>
        </w:pBd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sudionici školskih paket aranžmana s uključenim smještajem, koje su odobrile školske ustanove</w:t>
      </w:r>
    </w:p>
    <w:p w14:paraId="2C87B73E" w14:textId="4554F9D0" w:rsidR="007E4D0C" w:rsidRPr="007E4D0C" w:rsidRDefault="007E4D0C" w:rsidP="007E4D0C">
      <w:pPr>
        <w:numPr>
          <w:ilvl w:val="0"/>
          <w:numId w:val="1"/>
        </w:numPr>
        <w:pBdr>
          <w:bottom w:val="single" w:sz="6" w:space="9" w:color="CCCCCC"/>
        </w:pBd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 xml:space="preserve">osobe koje uslugu noćenja koriste u okviru ostvarivanja prava na smještaj kao korisnici socijalne </w:t>
      </w:r>
      <w:r w:rsidR="00B87D33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skrbi</w:t>
      </w:r>
    </w:p>
    <w:p w14:paraId="0BA01085" w14:textId="17C595A4" w:rsidR="00B87D33" w:rsidRDefault="007E4D0C" w:rsidP="00B87D33">
      <w:pPr>
        <w:numPr>
          <w:ilvl w:val="0"/>
          <w:numId w:val="1"/>
        </w:numPr>
        <w:pBdr>
          <w:bottom w:val="single" w:sz="6" w:space="9" w:color="CCCCCC"/>
        </w:pBd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studenti i đaci koji nemaju prebivalište u općini ili gradu u kojem se školuju kada borave u smještajnom objektu u toj općini ili gradu.</w:t>
      </w:r>
    </w:p>
    <w:p w14:paraId="37E4491E" w14:textId="77777777" w:rsidR="00B87D33" w:rsidRPr="00B87D33" w:rsidRDefault="00B87D33" w:rsidP="00B87D33">
      <w:pPr>
        <w:pBdr>
          <w:bottom w:val="single" w:sz="6" w:space="9" w:color="CCCCCC"/>
        </w:pBdr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</w:p>
    <w:p w14:paraId="13166E07" w14:textId="43B4D6C5" w:rsidR="00986146" w:rsidRDefault="007E4D0C" w:rsidP="00B87D33">
      <w:pPr>
        <w:spacing w:before="240" w:after="432" w:line="240" w:lineRule="auto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7E4D0C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Osobe od navršenih 12 do 18 godina turističku pristojbu plaćaju umanjenu za 50%.</w:t>
      </w:r>
    </w:p>
    <w:p w14:paraId="68A5DF4A" w14:textId="74D0C166" w:rsidR="00B87D33" w:rsidRPr="00B87D33" w:rsidRDefault="00B87D33" w:rsidP="00B87D33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B87D33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</w:t>
      </w:r>
      <w:r w:rsidRPr="00B87D33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sobe do 29 godina koje su članovi međunarodnih omladinskih organizacija kada koriste usluge noćenja u omladinskim objektima za smještaj koji su uključeni u međunarodnu mrežu omladinskih objekata za smještaj </w:t>
      </w:r>
      <w:r w:rsidRPr="00B87D33">
        <w:rPr>
          <w:rStyle w:val="kurziv"/>
          <w:rFonts w:ascii="Times New Roman" w:hAnsi="Times New Roman" w:cs="Times New Roman"/>
          <w:color w:val="595959" w:themeColor="text1" w:themeTint="A6"/>
          <w:sz w:val="24"/>
          <w:szCs w:val="24"/>
          <w:bdr w:val="none" w:sz="0" w:space="0" w:color="auto" w:frame="1"/>
        </w:rPr>
        <w:t>(</w:t>
      </w:r>
      <w:proofErr w:type="spellStart"/>
      <w:r w:rsidRPr="00B87D33">
        <w:rPr>
          <w:rStyle w:val="kurziv"/>
          <w:rFonts w:ascii="Times New Roman" w:hAnsi="Times New Roman" w:cs="Times New Roman"/>
          <w:color w:val="595959" w:themeColor="text1" w:themeTint="A6"/>
          <w:sz w:val="24"/>
          <w:szCs w:val="24"/>
          <w:bdr w:val="none" w:sz="0" w:space="0" w:color="auto" w:frame="1"/>
        </w:rPr>
        <w:t>Hosteling</w:t>
      </w:r>
      <w:proofErr w:type="spellEnd"/>
      <w:r w:rsidRPr="00B87D33">
        <w:rPr>
          <w:rStyle w:val="kurziv"/>
          <w:rFonts w:ascii="Times New Roman" w:hAnsi="Times New Roman" w:cs="Times New Roman"/>
          <w:color w:val="595959" w:themeColor="text1" w:themeTint="A6"/>
          <w:sz w:val="24"/>
          <w:szCs w:val="24"/>
          <w:bdr w:val="none" w:sz="0" w:space="0" w:color="auto" w:frame="1"/>
        </w:rPr>
        <w:t xml:space="preserve"> International).</w:t>
      </w:r>
    </w:p>
    <w:p w14:paraId="3F7C6FC5" w14:textId="77777777" w:rsidR="00B87D33" w:rsidRDefault="00B87D33" w:rsidP="00B87D33">
      <w:pPr>
        <w:spacing w:before="240" w:after="432" w:line="240" w:lineRule="auto"/>
        <w:textAlignment w:val="baseline"/>
      </w:pPr>
    </w:p>
    <w:sectPr w:rsidR="00B8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6277"/>
    <w:multiLevelType w:val="multilevel"/>
    <w:tmpl w:val="8F5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0433B"/>
    <w:multiLevelType w:val="hybridMultilevel"/>
    <w:tmpl w:val="8DFC8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05092">
    <w:abstractNumId w:val="0"/>
  </w:num>
  <w:num w:numId="2" w16cid:durableId="66258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0C"/>
    <w:rsid w:val="00150620"/>
    <w:rsid w:val="0029233A"/>
    <w:rsid w:val="00584F4A"/>
    <w:rsid w:val="006F6867"/>
    <w:rsid w:val="007E4D0C"/>
    <w:rsid w:val="00986146"/>
    <w:rsid w:val="00B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430"/>
  <w15:chartTrackingRefBased/>
  <w15:docId w15:val="{46AF2D5D-09E4-4298-9CA8-F8D40DA7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4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4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4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4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4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4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4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4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4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4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4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4D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4D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4D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4D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4D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4D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4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4D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4D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4D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4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4D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4D0C"/>
    <w:rPr>
      <w:b/>
      <w:bCs/>
      <w:smallCaps/>
      <w:color w:val="2F5496" w:themeColor="accent1" w:themeShade="BF"/>
      <w:spacing w:val="5"/>
    </w:rPr>
  </w:style>
  <w:style w:type="paragraph" w:customStyle="1" w:styleId="box460410">
    <w:name w:val="box_460410"/>
    <w:basedOn w:val="Normal"/>
    <w:rsid w:val="00B87D3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character" w:customStyle="1" w:styleId="kurziv">
    <w:name w:val="kurziv"/>
    <w:basedOn w:val="Zadanifontodlomka"/>
    <w:rsid w:val="00B8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Novigrad</dc:creator>
  <cp:keywords/>
  <dc:description/>
  <cp:lastModifiedBy>TZP Novigradsko more</cp:lastModifiedBy>
  <cp:revision>2</cp:revision>
  <dcterms:created xsi:type="dcterms:W3CDTF">2025-10-02T09:47:00Z</dcterms:created>
  <dcterms:modified xsi:type="dcterms:W3CDTF">2025-10-02T10:25:00Z</dcterms:modified>
</cp:coreProperties>
</file>